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BD1727">
      <w:pPr>
        <w:jc w:val="center"/>
        <w:rPr>
          <w:rFonts w:hint="eastAsia"/>
          <w:sz w:val="44"/>
          <w:szCs w:val="52"/>
          <w:lang w:val="en-US" w:eastAsia="zh-CN"/>
        </w:rPr>
      </w:pPr>
      <w:r>
        <w:rPr>
          <w:rFonts w:hint="eastAsia"/>
          <w:sz w:val="44"/>
          <w:szCs w:val="52"/>
          <w:lang w:val="en-US" w:eastAsia="zh-CN"/>
        </w:rPr>
        <w:t>静配中心设计需求</w:t>
      </w:r>
    </w:p>
    <w:p w14:paraId="3D8BF2FE">
      <w:pPr>
        <w:jc w:val="center"/>
        <w:rPr>
          <w:rFonts w:hint="eastAsia"/>
          <w:sz w:val="44"/>
          <w:szCs w:val="52"/>
          <w:lang w:val="en-US" w:eastAsia="zh-CN"/>
        </w:rPr>
      </w:pPr>
    </w:p>
    <w:p w14:paraId="389E16FB">
      <w:pPr>
        <w:jc w:val="both"/>
        <w:rPr>
          <w:rFonts w:hint="eastAsia"/>
          <w:sz w:val="28"/>
          <w:szCs w:val="36"/>
          <w:lang w:val="en-US" w:eastAsia="zh-CN"/>
        </w:rPr>
      </w:pPr>
      <w:r>
        <w:rPr>
          <w:rFonts w:hint="eastAsia"/>
          <w:sz w:val="28"/>
          <w:szCs w:val="36"/>
          <w:lang w:val="en-US" w:eastAsia="zh-CN"/>
        </w:rPr>
        <w:t>1、设计团队经验要求：负责本项目的设计师和工程师须具有至少一个静配中心项目的设计与施工经验。须提供相关项目的证明文件，包括但不限于合同复印件、项目竣工验收报告或其他能证明其参与和贡献的材料。</w:t>
      </w:r>
    </w:p>
    <w:p w14:paraId="360B3F03">
      <w:pPr>
        <w:jc w:val="both"/>
        <w:rPr>
          <w:rFonts w:hint="eastAsia"/>
          <w:sz w:val="28"/>
          <w:szCs w:val="36"/>
          <w:lang w:val="en-US" w:eastAsia="zh-CN"/>
        </w:rPr>
      </w:pPr>
      <w:r>
        <w:rPr>
          <w:rFonts w:hint="eastAsia"/>
          <w:sz w:val="28"/>
          <w:szCs w:val="36"/>
          <w:lang w:val="en-US" w:eastAsia="zh-CN"/>
        </w:rPr>
        <w:t>2、培训与考核：设计团队的主要成员应接受过静配中心建设规范的培训，并熟悉相关的技术操作规范。</w:t>
      </w:r>
    </w:p>
    <w:p w14:paraId="689928CA">
      <w:pPr>
        <w:jc w:val="both"/>
        <w:rPr>
          <w:rFonts w:hint="eastAsia"/>
          <w:sz w:val="28"/>
          <w:szCs w:val="36"/>
          <w:lang w:val="en-US" w:eastAsia="zh-CN"/>
        </w:rPr>
      </w:pPr>
      <w:r>
        <w:rPr>
          <w:rFonts w:hint="eastAsia"/>
          <w:sz w:val="28"/>
          <w:szCs w:val="36"/>
          <w:lang w:val="en-US" w:eastAsia="zh-CN"/>
        </w:rPr>
        <w:t>3、此项目为改造项目，设计单位应着重考虑抗菌药物调配间各区域的布局，使调配操作间的空间能够最大化的满足使用需要；此设计还应考虑推车放置以及污物暂存等使用需求，合理划分使用区域。</w:t>
      </w:r>
    </w:p>
    <w:p w14:paraId="15BC720A">
      <w:pPr>
        <w:jc w:val="both"/>
        <w:rPr>
          <w:rFonts w:hint="eastAsia"/>
          <w:sz w:val="28"/>
          <w:szCs w:val="36"/>
          <w:lang w:val="en-US" w:eastAsia="zh-CN"/>
        </w:rPr>
      </w:pPr>
      <w:r>
        <w:rPr>
          <w:rFonts w:hint="eastAsia"/>
          <w:sz w:val="28"/>
          <w:szCs w:val="36"/>
          <w:lang w:val="en-US" w:eastAsia="zh-CN"/>
        </w:rPr>
        <w:t>4、设计图纸应明确标注所需材料的性质、规格和处理要求内容。</w:t>
      </w:r>
    </w:p>
    <w:p w14:paraId="34229658">
      <w:pPr>
        <w:jc w:val="both"/>
        <w:rPr>
          <w:rFonts w:hint="eastAsia"/>
          <w:sz w:val="28"/>
          <w:szCs w:val="36"/>
          <w:lang w:val="en-US" w:eastAsia="zh-CN"/>
        </w:rPr>
      </w:pPr>
      <w:r>
        <w:rPr>
          <w:rFonts w:hint="eastAsia"/>
          <w:sz w:val="28"/>
          <w:szCs w:val="36"/>
          <w:lang w:val="en-US" w:eastAsia="zh-CN"/>
        </w:rPr>
        <w:t>5、设计单位应提供《设计说明》、《洁净区空调系统送风管道平面图纸》、《洁净区空调系统回风管道平面图纸》、《洁净区空调系统排风管道平面图纸》、《洁净区空调系统大样图纸》等暖通深化设计图纸。上述图纸应单独提供，不应叠加在一张图纸上。</w:t>
      </w:r>
    </w:p>
    <w:p w14:paraId="117DB7A6">
      <w:pPr>
        <w:jc w:val="both"/>
        <w:rPr>
          <w:rFonts w:hint="eastAsia"/>
          <w:sz w:val="28"/>
          <w:szCs w:val="36"/>
          <w:lang w:val="en-US" w:eastAsia="zh-CN"/>
        </w:rPr>
      </w:pPr>
      <w:r>
        <w:rPr>
          <w:rFonts w:hint="eastAsia"/>
          <w:sz w:val="28"/>
          <w:szCs w:val="36"/>
          <w:lang w:val="en-US" w:eastAsia="zh-CN"/>
        </w:rPr>
        <w:t>6、提供一些重要的设计图，如：排/回风管与墙侧排/回风口连接大样图、生物安全柜排风管安装示意图等。</w:t>
      </w:r>
    </w:p>
    <w:p w14:paraId="60BFBE1A">
      <w:pPr>
        <w:numPr>
          <w:ilvl w:val="0"/>
          <w:numId w:val="0"/>
        </w:numPr>
        <w:jc w:val="both"/>
        <w:rPr>
          <w:rFonts w:hint="default"/>
          <w:sz w:val="28"/>
          <w:szCs w:val="36"/>
          <w:lang w:val="en-US" w:eastAsia="zh-CN"/>
        </w:rPr>
      </w:pPr>
      <w:r>
        <w:rPr>
          <w:rFonts w:hint="eastAsia"/>
          <w:sz w:val="28"/>
          <w:szCs w:val="36"/>
          <w:lang w:val="en-US" w:eastAsia="zh-CN"/>
        </w:rPr>
        <w:t>7、具体各区域的设计应按照《静脉用药调配中心建设与管理指南》的要求进行，确保静配中心的布局、净化系统和人/物流动线等的规范性。</w:t>
      </w:r>
    </w:p>
    <w:p w14:paraId="4C3D63DB">
      <w:pPr>
        <w:numPr>
          <w:ilvl w:val="0"/>
          <w:numId w:val="0"/>
        </w:numPr>
        <w:jc w:val="both"/>
        <w:rPr>
          <w:rFonts w:hint="eastAsia"/>
          <w:sz w:val="28"/>
          <w:szCs w:val="36"/>
          <w:lang w:val="en-US" w:eastAsia="zh-CN"/>
        </w:rPr>
      </w:pPr>
      <w:r>
        <w:rPr>
          <w:rFonts w:hint="eastAsia"/>
          <w:sz w:val="28"/>
          <w:szCs w:val="36"/>
          <w:lang w:val="en-US" w:eastAsia="zh-CN"/>
        </w:rPr>
        <w:t>8、按照最新版《四川省静脉用药调配中心验收评价及检查评价标准（试行）》要求，设计图纸完成后应通过四川省药事质控中心静脉药物集中调配专家组专家预审。此外，设计方与施工方应相互密切配合，确保静配中心通过专家验收。</w:t>
      </w:r>
    </w:p>
    <w:p w14:paraId="15B7E11E">
      <w:pPr>
        <w:jc w:val="both"/>
        <w:rPr>
          <w:rFonts w:hint="default"/>
          <w:sz w:val="28"/>
          <w:szCs w:val="36"/>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NDgwOWQ5NGFiMzNiOWUwZjA5NmY0MmEyZjQ1OWQifQ=="/>
  </w:docVars>
  <w:rsids>
    <w:rsidRoot w:val="00000000"/>
    <w:rsid w:val="051756C8"/>
    <w:rsid w:val="10246934"/>
    <w:rsid w:val="26CA1392"/>
    <w:rsid w:val="478A52AA"/>
    <w:rsid w:val="47B66854"/>
    <w:rsid w:val="71075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492</Words>
  <Characters>492</Characters>
  <Lines>0</Lines>
  <Paragraphs>0</Paragraphs>
  <TotalTime>48</TotalTime>
  <ScaleCrop>false</ScaleCrop>
  <LinksUpToDate>false</LinksUpToDate>
  <CharactersWithSpaces>492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2024-11-11T00:40:00Z</dcterms:created>
  <dc:creator>17786</dc:creator>
  <cp:lastModifiedBy>HFJ</cp:lastModifiedBy>
  <dcterms:modified xsi:type="dcterms:W3CDTF">2024-11-13T01:49:10Z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4D616BF395294220A060071FB0D2C95B_12</vt:lpwstr>
  </property>
</Properties>
</file>