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件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医院供应商考核评价表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2147"/>
        <w:gridCol w:w="1124"/>
        <w:gridCol w:w="1822"/>
        <w:gridCol w:w="1836"/>
        <w:gridCol w:w="1836"/>
        <w:gridCol w:w="3268"/>
        <w:gridCol w:w="1671"/>
        <w:gridCol w:w="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584" w:hRule="atLeast"/>
        </w:trPr>
        <w:tc>
          <w:tcPr>
            <w:tcW w:w="351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名称：</w:t>
            </w:r>
          </w:p>
        </w:tc>
        <w:tc>
          <w:tcPr>
            <w:tcW w:w="726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380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供货类型：</w:t>
            </w:r>
          </w:p>
        </w:tc>
        <w:tc>
          <w:tcPr>
            <w:tcW w:w="616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621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考核日期：</w:t>
            </w:r>
          </w:p>
        </w:tc>
        <w:tc>
          <w:tcPr>
            <w:tcW w:w="621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104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考核部门/人员：</w:t>
            </w:r>
          </w:p>
        </w:tc>
        <w:tc>
          <w:tcPr>
            <w:tcW w:w="565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</w:trPr>
        <w:tc>
          <w:tcPr>
            <w:tcW w:w="351" w:type="pct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序号</w:t>
            </w:r>
          </w:p>
        </w:tc>
        <w:tc>
          <w:tcPr>
            <w:tcW w:w="726" w:type="pct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考核要素</w:t>
            </w:r>
          </w:p>
        </w:tc>
        <w:tc>
          <w:tcPr>
            <w:tcW w:w="380" w:type="pct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最大权重</w:t>
            </w:r>
          </w:p>
        </w:tc>
        <w:tc>
          <w:tcPr>
            <w:tcW w:w="2963" w:type="pct"/>
            <w:gridSpan w:val="4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考核细则</w:t>
            </w:r>
          </w:p>
        </w:tc>
        <w:tc>
          <w:tcPr>
            <w:tcW w:w="565" w:type="pct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</w:trPr>
        <w:tc>
          <w:tcPr>
            <w:tcW w:w="351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1</w:t>
            </w:r>
          </w:p>
        </w:tc>
        <w:tc>
          <w:tcPr>
            <w:tcW w:w="726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产品</w:t>
            </w:r>
            <w:r>
              <w:rPr>
                <w:rFonts w:hint="eastAsia" w:ascii="微软雅黑" w:hAnsi="微软雅黑" w:eastAsia="微软雅黑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>服务、工程</w:t>
            </w:r>
            <w:r>
              <w:rPr>
                <w:rFonts w:hint="eastAsia" w:ascii="微软雅黑" w:hAnsi="微软雅黑" w:eastAsia="微软雅黑"/>
                <w:sz w:val="20"/>
                <w:szCs w:val="20"/>
              </w:rPr>
              <w:t>质量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/>
                <w:sz w:val="20"/>
                <w:szCs w:val="20"/>
              </w:rPr>
              <w:t>5</w:t>
            </w:r>
          </w:p>
        </w:tc>
        <w:tc>
          <w:tcPr>
            <w:tcW w:w="2963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供应商供应产品质量合格率、供应产品的规范性（包括中文标识、检测报告、合格证）、供应产品包装的完好率、产品使用情况评估等方面进行评价</w:t>
            </w:r>
          </w:p>
        </w:tc>
        <w:tc>
          <w:tcPr>
            <w:tcW w:w="565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763" w:hRule="atLeast"/>
        </w:trPr>
        <w:tc>
          <w:tcPr>
            <w:tcW w:w="351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2</w:t>
            </w:r>
          </w:p>
        </w:tc>
        <w:tc>
          <w:tcPr>
            <w:tcW w:w="726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产品</w:t>
            </w:r>
            <w:r>
              <w:rPr>
                <w:rFonts w:hint="eastAsia" w:ascii="微软雅黑" w:hAnsi="微软雅黑" w:eastAsia="微软雅黑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>服务、工程</w:t>
            </w:r>
            <w:r>
              <w:rPr>
                <w:rFonts w:hint="eastAsia" w:ascii="微软雅黑" w:hAnsi="微软雅黑" w:eastAsia="微软雅黑"/>
                <w:sz w:val="20"/>
                <w:szCs w:val="20"/>
              </w:rPr>
              <w:t>价格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ascii="微软雅黑" w:hAnsi="微软雅黑" w:eastAsia="微软雅黑"/>
                <w:sz w:val="20"/>
                <w:szCs w:val="20"/>
              </w:rPr>
              <w:t>20</w:t>
            </w:r>
          </w:p>
        </w:tc>
        <w:tc>
          <w:tcPr>
            <w:tcW w:w="2963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供应产品价格是否合理、主动提出供应产品降价、消化涨价产品的涨幅能力</w:t>
            </w:r>
          </w:p>
        </w:tc>
        <w:tc>
          <w:tcPr>
            <w:tcW w:w="565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</w:trPr>
        <w:tc>
          <w:tcPr>
            <w:tcW w:w="351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3</w:t>
            </w:r>
          </w:p>
        </w:tc>
        <w:tc>
          <w:tcPr>
            <w:tcW w:w="726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>保供</w:t>
            </w:r>
            <w:r>
              <w:rPr>
                <w:rFonts w:hint="eastAsia" w:ascii="微软雅黑" w:hAnsi="微软雅黑" w:eastAsia="微软雅黑"/>
                <w:sz w:val="20"/>
                <w:szCs w:val="20"/>
              </w:rPr>
              <w:t>能力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ascii="微软雅黑" w:hAnsi="微软雅黑" w:eastAsia="微软雅黑"/>
                <w:sz w:val="20"/>
                <w:szCs w:val="20"/>
              </w:rPr>
              <w:t>25</w:t>
            </w:r>
          </w:p>
        </w:tc>
        <w:tc>
          <w:tcPr>
            <w:tcW w:w="2963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供货方式、供货的准确度、增减供货数量的应变能力、交货及时性</w:t>
            </w:r>
          </w:p>
        </w:tc>
        <w:tc>
          <w:tcPr>
            <w:tcW w:w="565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</w:trPr>
        <w:tc>
          <w:tcPr>
            <w:tcW w:w="351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4</w:t>
            </w:r>
          </w:p>
        </w:tc>
        <w:tc>
          <w:tcPr>
            <w:tcW w:w="726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售后服务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ascii="微软雅黑" w:hAnsi="微软雅黑" w:eastAsia="微软雅黑"/>
                <w:sz w:val="20"/>
                <w:szCs w:val="20"/>
              </w:rPr>
              <w:t>20</w:t>
            </w:r>
          </w:p>
        </w:tc>
        <w:tc>
          <w:tcPr>
            <w:tcW w:w="2963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是否按照医院要求提供产品相关证件、是否按照医院要求更新过期证件，包装破损、质量不合格的耗材能无条件更换；使用科室或患者对产品质量提出问题时，能及时安排人员妥善处理；能主动对使用科室进行应用培训；在突发公共卫生事件或紧急情况时，能主动为医院提供应急服务</w:t>
            </w:r>
          </w:p>
        </w:tc>
        <w:tc>
          <w:tcPr>
            <w:tcW w:w="565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</w:trPr>
        <w:tc>
          <w:tcPr>
            <w:tcW w:w="351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5</w:t>
            </w:r>
          </w:p>
        </w:tc>
        <w:tc>
          <w:tcPr>
            <w:tcW w:w="726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信誉及财务状况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ascii="微软雅黑" w:hAnsi="微软雅黑" w:eastAsia="微软雅黑"/>
                <w:sz w:val="20"/>
                <w:szCs w:val="20"/>
              </w:rPr>
              <w:t>5</w:t>
            </w:r>
          </w:p>
        </w:tc>
        <w:tc>
          <w:tcPr>
            <w:tcW w:w="2963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供应商合法经营、诚信经营、有无违法相关管理规定</w:t>
            </w:r>
          </w:p>
        </w:tc>
        <w:tc>
          <w:tcPr>
            <w:tcW w:w="565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</w:trPr>
        <w:tc>
          <w:tcPr>
            <w:tcW w:w="351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6</w:t>
            </w:r>
          </w:p>
        </w:tc>
        <w:tc>
          <w:tcPr>
            <w:tcW w:w="726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>加分项</w:t>
            </w:r>
          </w:p>
        </w:tc>
        <w:tc>
          <w:tcPr>
            <w:tcW w:w="380" w:type="pc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ascii="微软雅黑" w:hAnsi="微软雅黑" w:eastAsia="微软雅黑"/>
                <w:sz w:val="20"/>
                <w:szCs w:val="20"/>
              </w:rPr>
              <w:t>5</w:t>
            </w:r>
          </w:p>
        </w:tc>
        <w:tc>
          <w:tcPr>
            <w:tcW w:w="2963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诚信守法经营，公司内部严格管理，销售行为规范，信誉良好，有一定的社会责任感，在合同期内无不良记录，积极配合医院的管理要求和临床需要，能配合医院完成特殊任务要求</w:t>
            </w:r>
          </w:p>
        </w:tc>
        <w:tc>
          <w:tcPr>
            <w:tcW w:w="565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404" w:hRule="atLeast"/>
        </w:trPr>
        <w:tc>
          <w:tcPr>
            <w:tcW w:w="1077" w:type="pct"/>
            <w:gridSpan w:val="2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合计</w:t>
            </w:r>
          </w:p>
        </w:tc>
        <w:tc>
          <w:tcPr>
            <w:tcW w:w="380" w:type="pct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/>
                <w:sz w:val="20"/>
                <w:szCs w:val="20"/>
              </w:rPr>
              <w:t>00</w:t>
            </w:r>
            <w:r>
              <w:rPr>
                <w:rFonts w:hint="eastAsia" w:ascii="微软雅黑" w:hAnsi="微软雅黑" w:eastAsia="微软雅黑"/>
                <w:sz w:val="20"/>
                <w:szCs w:val="20"/>
              </w:rPr>
              <w:t>%</w:t>
            </w:r>
          </w:p>
        </w:tc>
        <w:tc>
          <w:tcPr>
            <w:tcW w:w="2963" w:type="pct"/>
            <w:gridSpan w:val="4"/>
          </w:tcPr>
          <w:p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565" w:type="pct"/>
          </w:tcPr>
          <w:p>
            <w:pPr>
              <w:rPr>
                <w:rFonts w:ascii="微软雅黑" w:hAnsi="微软雅黑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9"/>
          </w:tcPr>
          <w:p>
            <w:pPr>
              <w:tabs>
                <w:tab w:val="left" w:pos="3204"/>
              </w:tabs>
              <w:jc w:val="left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标准：总得分85分以上（含85分）为“合格”、85分及以下为“不合格”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134" w:right="1134" w:bottom="1134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鼎简黑变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trackedChange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NkOWQ2YTE5ZDgwZTNkOTlhNjNiOTJjNzM1NzNmZGEifQ=="/>
    <w:docVar w:name="KSO_WPS_MARK_KEY" w:val="06cfd6ba-77ad-4dd1-b6be-33f12873f7e6"/>
  </w:docVars>
  <w:rsids>
    <w:rsidRoot w:val="00775278"/>
    <w:rsid w:val="001874DF"/>
    <w:rsid w:val="00256A23"/>
    <w:rsid w:val="003272D7"/>
    <w:rsid w:val="003D2ED7"/>
    <w:rsid w:val="00495806"/>
    <w:rsid w:val="004E1057"/>
    <w:rsid w:val="004E4B77"/>
    <w:rsid w:val="006263EE"/>
    <w:rsid w:val="006D3605"/>
    <w:rsid w:val="00775278"/>
    <w:rsid w:val="008D446F"/>
    <w:rsid w:val="0093121C"/>
    <w:rsid w:val="00F7516D"/>
    <w:rsid w:val="00FE3266"/>
    <w:rsid w:val="068A3E5E"/>
    <w:rsid w:val="12C7499B"/>
    <w:rsid w:val="13BF69A3"/>
    <w:rsid w:val="17E6465A"/>
    <w:rsid w:val="194F7DC5"/>
    <w:rsid w:val="214A429E"/>
    <w:rsid w:val="22D91A6D"/>
    <w:rsid w:val="26F6583D"/>
    <w:rsid w:val="27B1604A"/>
    <w:rsid w:val="2A75061E"/>
    <w:rsid w:val="3056045A"/>
    <w:rsid w:val="30F335CC"/>
    <w:rsid w:val="36D52B69"/>
    <w:rsid w:val="3BAD3503"/>
    <w:rsid w:val="3C9B4A37"/>
    <w:rsid w:val="3D5C338C"/>
    <w:rsid w:val="3FEA152B"/>
    <w:rsid w:val="44BA1EC7"/>
    <w:rsid w:val="4522513E"/>
    <w:rsid w:val="4C9F0DB0"/>
    <w:rsid w:val="51611BDF"/>
    <w:rsid w:val="537777E2"/>
    <w:rsid w:val="54CB1E93"/>
    <w:rsid w:val="5A274126"/>
    <w:rsid w:val="5EC60009"/>
    <w:rsid w:val="64E16D3D"/>
    <w:rsid w:val="663775CB"/>
    <w:rsid w:val="6ECD4657"/>
    <w:rsid w:val="71610C71"/>
    <w:rsid w:val="76726D86"/>
    <w:rsid w:val="76E45ED5"/>
    <w:rsid w:val="77552740"/>
    <w:rsid w:val="7908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Lines="0" w:beforeAutospacing="0" w:afterLines="0" w:afterAutospacing="0" w:line="432" w:lineRule="auto"/>
      <w:outlineLvl w:val="0"/>
    </w:pPr>
    <w:rPr>
      <w:b/>
      <w:kern w:val="44"/>
      <w:sz w:val="2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autoRedefine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paragraph" w:customStyle="1" w:styleId="10">
    <w:name w:val="WPSOffice手动目录 1"/>
    <w:autoRedefine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9</Pages>
  <Words>4129</Words>
  <Characters>4254</Characters>
  <Lines>17</Lines>
  <Paragraphs>4</Paragraphs>
  <TotalTime>12</TotalTime>
  <ScaleCrop>false</ScaleCrop>
  <LinksUpToDate>false</LinksUpToDate>
  <CharactersWithSpaces>4297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2020-04-07T02:05:00Z</dcterms:created>
  <dc:creator>USER-</dc:creator>
  <cp:lastModifiedBy>吴雨蕊</cp:lastModifiedBy>
  <cp:lastPrinted>2024-01-02T02:27:00Z</cp:lastPrinted>
  <dcterms:modified xsi:type="dcterms:W3CDTF">2024-01-16T02:38:11Z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586C244A4B9445F287DB6E750B40DEEB_13</vt:lpwstr>
  </property>
</Properties>
</file>